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66080" w14:textId="77777777" w:rsidR="00056C3B" w:rsidRPr="00056C3B" w:rsidRDefault="00056C3B" w:rsidP="00056C3B">
      <w:pPr>
        <w:rPr>
          <w:b/>
          <w:bCs/>
          <w:sz w:val="20"/>
          <w:szCs w:val="20"/>
        </w:rPr>
      </w:pPr>
      <w:r w:rsidRPr="00056C3B">
        <w:rPr>
          <w:b/>
          <w:bCs/>
          <w:sz w:val="20"/>
          <w:szCs w:val="20"/>
        </w:rPr>
        <w:t xml:space="preserve">TPP #150 – </w:t>
      </w:r>
      <w:proofErr w:type="spellStart"/>
      <w:r w:rsidRPr="00056C3B">
        <w:rPr>
          <w:b/>
          <w:bCs/>
          <w:sz w:val="20"/>
          <w:szCs w:val="20"/>
        </w:rPr>
        <w:t>Cuntas</w:t>
      </w:r>
      <w:proofErr w:type="spellEnd"/>
      <w:r w:rsidRPr="00056C3B">
        <w:rPr>
          <w:b/>
          <w:bCs/>
          <w:sz w:val="20"/>
          <w:szCs w:val="20"/>
        </w:rPr>
        <w:t xml:space="preserve"> </w:t>
      </w:r>
      <w:proofErr w:type="spellStart"/>
      <w:r w:rsidRPr="00056C3B">
        <w:rPr>
          <w:b/>
          <w:bCs/>
          <w:sz w:val="20"/>
          <w:szCs w:val="20"/>
        </w:rPr>
        <w:t>Míosúil</w:t>
      </w:r>
      <w:proofErr w:type="spellEnd"/>
      <w:r w:rsidRPr="00056C3B">
        <w:rPr>
          <w:b/>
          <w:bCs/>
          <w:sz w:val="20"/>
          <w:szCs w:val="20"/>
        </w:rPr>
        <w:t xml:space="preserve"> (March 2026)</w:t>
      </w:r>
    </w:p>
    <w:tbl>
      <w:tblPr>
        <w:tblStyle w:val="PlainTable1"/>
        <w:tblW w:w="10768" w:type="dxa"/>
        <w:tblLook w:val="04A0" w:firstRow="1" w:lastRow="0" w:firstColumn="1" w:lastColumn="0" w:noHBand="0" w:noVBand="1"/>
      </w:tblPr>
      <w:tblGrid>
        <w:gridCol w:w="1828"/>
        <w:gridCol w:w="1891"/>
        <w:gridCol w:w="2067"/>
        <w:gridCol w:w="4982"/>
      </w:tblGrid>
      <w:tr w:rsidR="00056C3B" w:rsidRPr="00056C3B" w14:paraId="29F9C527" w14:textId="77777777" w:rsidTr="00056C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00DB3A" w14:textId="77777777" w:rsidR="00056C3B" w:rsidRPr="00056C3B" w:rsidRDefault="00056C3B" w:rsidP="00056C3B">
            <w:pPr>
              <w:spacing w:after="160" w:line="259" w:lineRule="auto"/>
              <w:rPr>
                <w:sz w:val="20"/>
                <w:szCs w:val="20"/>
              </w:rPr>
            </w:pPr>
            <w:r w:rsidRPr="00056C3B">
              <w:rPr>
                <w:sz w:val="20"/>
                <w:szCs w:val="20"/>
              </w:rPr>
              <w:t>Topic / Activity</w:t>
            </w:r>
          </w:p>
        </w:tc>
        <w:tc>
          <w:tcPr>
            <w:tcW w:w="1891" w:type="dxa"/>
            <w:hideMark/>
          </w:tcPr>
          <w:p w14:paraId="4CE719E9" w14:textId="77777777" w:rsidR="00056C3B" w:rsidRPr="00056C3B" w:rsidRDefault="00056C3B" w:rsidP="00056C3B">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056C3B">
              <w:rPr>
                <w:sz w:val="20"/>
                <w:szCs w:val="20"/>
              </w:rPr>
              <w:t>Curriculum Links</w:t>
            </w:r>
          </w:p>
        </w:tc>
        <w:tc>
          <w:tcPr>
            <w:tcW w:w="2067" w:type="dxa"/>
            <w:hideMark/>
          </w:tcPr>
          <w:p w14:paraId="58D9D151" w14:textId="77777777" w:rsidR="00056C3B" w:rsidRPr="00056C3B" w:rsidRDefault="00056C3B" w:rsidP="00056C3B">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056C3B">
              <w:rPr>
                <w:sz w:val="20"/>
                <w:szCs w:val="20"/>
              </w:rPr>
              <w:t>Learning Objectives</w:t>
            </w:r>
          </w:p>
        </w:tc>
        <w:tc>
          <w:tcPr>
            <w:tcW w:w="4982" w:type="dxa"/>
            <w:hideMark/>
          </w:tcPr>
          <w:p w14:paraId="373FE9D1" w14:textId="77777777" w:rsidR="00056C3B" w:rsidRPr="00056C3B" w:rsidRDefault="00056C3B" w:rsidP="00056C3B">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056C3B">
              <w:rPr>
                <w:sz w:val="20"/>
                <w:szCs w:val="20"/>
              </w:rPr>
              <w:t>Content Covered (March 2026)</w:t>
            </w:r>
          </w:p>
        </w:tc>
      </w:tr>
      <w:tr w:rsidR="00056C3B" w:rsidRPr="00056C3B" w14:paraId="5ECC7BBD"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0D34EB" w14:textId="77777777" w:rsidR="00056C3B" w:rsidRPr="00056C3B" w:rsidRDefault="00056C3B" w:rsidP="00056C3B">
            <w:pPr>
              <w:spacing w:after="160" w:line="259" w:lineRule="auto"/>
              <w:rPr>
                <w:sz w:val="20"/>
                <w:szCs w:val="20"/>
              </w:rPr>
            </w:pPr>
            <w:r w:rsidRPr="00056C3B">
              <w:rPr>
                <w:sz w:val="20"/>
                <w:szCs w:val="20"/>
              </w:rPr>
              <w:t>Main Feature – Ireland on the Global Stage</w:t>
            </w:r>
          </w:p>
        </w:tc>
        <w:tc>
          <w:tcPr>
            <w:tcW w:w="1891" w:type="dxa"/>
            <w:hideMark/>
          </w:tcPr>
          <w:p w14:paraId="0BB40DB7"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Geography – Human Environments SPHE – Citizenship English – Reading</w:t>
            </w:r>
          </w:p>
        </w:tc>
        <w:tc>
          <w:tcPr>
            <w:tcW w:w="2067" w:type="dxa"/>
            <w:hideMark/>
          </w:tcPr>
          <w:p w14:paraId="267E5B60"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Develop awareness of Ireland’s global influence </w:t>
            </w:r>
          </w:p>
          <w:p w14:paraId="6417B725"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Understand how national identity is celebrated internationally </w:t>
            </w:r>
          </w:p>
          <w:p w14:paraId="157EE027" w14:textId="58843CA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Discuss cultural representation and global connections</w:t>
            </w:r>
          </w:p>
        </w:tc>
        <w:tc>
          <w:tcPr>
            <w:tcW w:w="4982" w:type="dxa"/>
            <w:hideMark/>
          </w:tcPr>
          <w:p w14:paraId="3F69F443"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explored how Ireland is represented and celebrated internationally. They examined global celebrations, cultural traditions and international landmarks associated with Ireland. Discussions focused on identity, belonging and how countries project culture worldwide.</w:t>
            </w:r>
          </w:p>
        </w:tc>
      </w:tr>
      <w:tr w:rsidR="00056C3B" w:rsidRPr="00056C3B" w14:paraId="1FAC6D20"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65B3F3D9" w14:textId="77777777" w:rsidR="00056C3B" w:rsidRPr="00056C3B" w:rsidRDefault="00056C3B" w:rsidP="00056C3B">
            <w:pPr>
              <w:spacing w:after="160" w:line="259" w:lineRule="auto"/>
              <w:rPr>
                <w:sz w:val="20"/>
                <w:szCs w:val="20"/>
              </w:rPr>
            </w:pPr>
            <w:r w:rsidRPr="00056C3B">
              <w:rPr>
                <w:sz w:val="20"/>
                <w:szCs w:val="20"/>
              </w:rPr>
              <w:t>The Big Story – International Sporting Event</w:t>
            </w:r>
          </w:p>
        </w:tc>
        <w:tc>
          <w:tcPr>
            <w:tcW w:w="1891" w:type="dxa"/>
            <w:hideMark/>
          </w:tcPr>
          <w:p w14:paraId="439EC524"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SPHE – Personal and Social Development Geography – Europe and the Wider World English – Oral Language</w:t>
            </w:r>
          </w:p>
        </w:tc>
        <w:tc>
          <w:tcPr>
            <w:tcW w:w="2067" w:type="dxa"/>
            <w:hideMark/>
          </w:tcPr>
          <w:p w14:paraId="5208BBCA"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Develop understanding of international sporting competitions </w:t>
            </w:r>
          </w:p>
          <w:p w14:paraId="4248DB1A"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Recognise cooperation and competition between nations </w:t>
            </w:r>
          </w:p>
          <w:p w14:paraId="3CFDD2D7" w14:textId="34191BB6"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Express informed opinions using appropriate vocabulary</w:t>
            </w:r>
          </w:p>
        </w:tc>
        <w:tc>
          <w:tcPr>
            <w:tcW w:w="4982" w:type="dxa"/>
            <w:hideMark/>
          </w:tcPr>
          <w:p w14:paraId="708E56FF"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explored a major international sporting event, learning about participating countries, key players and tournament structure. They discussed teamwork, resilience and national pride while locating participating nations on a map.</w:t>
            </w:r>
          </w:p>
        </w:tc>
      </w:tr>
      <w:tr w:rsidR="00056C3B" w:rsidRPr="00056C3B" w14:paraId="35CF18AF"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E31B19" w14:textId="77777777" w:rsidR="00056C3B" w:rsidRPr="00056C3B" w:rsidRDefault="00056C3B" w:rsidP="00056C3B">
            <w:pPr>
              <w:spacing w:after="160" w:line="259" w:lineRule="auto"/>
              <w:rPr>
                <w:sz w:val="20"/>
                <w:szCs w:val="20"/>
              </w:rPr>
            </w:pPr>
            <w:r w:rsidRPr="00056C3B">
              <w:rPr>
                <w:sz w:val="20"/>
                <w:szCs w:val="20"/>
              </w:rPr>
              <w:t>National and International News</w:t>
            </w:r>
          </w:p>
        </w:tc>
        <w:tc>
          <w:tcPr>
            <w:tcW w:w="1891" w:type="dxa"/>
            <w:hideMark/>
          </w:tcPr>
          <w:p w14:paraId="079369F3"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Geography SPHE English – Oral Language</w:t>
            </w:r>
          </w:p>
        </w:tc>
        <w:tc>
          <w:tcPr>
            <w:tcW w:w="2067" w:type="dxa"/>
            <w:hideMark/>
          </w:tcPr>
          <w:p w14:paraId="246A6F37"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Engage critically with current affairs </w:t>
            </w:r>
          </w:p>
          <w:p w14:paraId="0AA51493"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Develop empathy and global awareness </w:t>
            </w:r>
          </w:p>
          <w:p w14:paraId="3D5436EA" w14:textId="223948A8"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Distinguish between fact and opinion</w:t>
            </w:r>
          </w:p>
        </w:tc>
        <w:tc>
          <w:tcPr>
            <w:tcW w:w="4982" w:type="dxa"/>
            <w:hideMark/>
          </w:tcPr>
          <w:p w14:paraId="62CB8C38"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examined a range of Irish and international news stories. They discussed environmental, political and scientific developments and reflected on how news impacts communities locally and globally.</w:t>
            </w:r>
          </w:p>
        </w:tc>
      </w:tr>
      <w:tr w:rsidR="00056C3B" w:rsidRPr="00056C3B" w14:paraId="58467C63"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64F2D155" w14:textId="77777777" w:rsidR="00056C3B" w:rsidRPr="00056C3B" w:rsidRDefault="00056C3B" w:rsidP="00056C3B">
            <w:pPr>
              <w:spacing w:after="160" w:line="259" w:lineRule="auto"/>
              <w:rPr>
                <w:sz w:val="20"/>
                <w:szCs w:val="20"/>
              </w:rPr>
            </w:pPr>
            <w:r w:rsidRPr="00056C3B">
              <w:rPr>
                <w:sz w:val="20"/>
                <w:szCs w:val="20"/>
              </w:rPr>
              <w:t>Our Island’s History – Historical Turning Point</w:t>
            </w:r>
          </w:p>
        </w:tc>
        <w:tc>
          <w:tcPr>
            <w:tcW w:w="1891" w:type="dxa"/>
            <w:hideMark/>
          </w:tcPr>
          <w:p w14:paraId="525588F6"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History – Story History – Politics, Conflict and Society</w:t>
            </w:r>
          </w:p>
        </w:tc>
        <w:tc>
          <w:tcPr>
            <w:tcW w:w="2067" w:type="dxa"/>
            <w:hideMark/>
          </w:tcPr>
          <w:p w14:paraId="45F6CD57"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Identify key historical figures and events </w:t>
            </w:r>
          </w:p>
          <w:p w14:paraId="63E9C0FA"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Understand cause and consequence </w:t>
            </w:r>
          </w:p>
          <w:p w14:paraId="36743277" w14:textId="283066F0"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Use appropriate historical terminology</w:t>
            </w:r>
          </w:p>
        </w:tc>
        <w:tc>
          <w:tcPr>
            <w:tcW w:w="4982" w:type="dxa"/>
            <w:hideMark/>
          </w:tcPr>
          <w:p w14:paraId="22C0C4B1"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explored a significant historical event in Ireland’s past. They examined motivations, consequences and differing perspectives, developing chronological awareness and historical vocabulary.</w:t>
            </w:r>
          </w:p>
        </w:tc>
      </w:tr>
      <w:tr w:rsidR="00056C3B" w:rsidRPr="00056C3B" w14:paraId="195790DD"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1EC3C0" w14:textId="77777777" w:rsidR="00056C3B" w:rsidRPr="00056C3B" w:rsidRDefault="00056C3B" w:rsidP="00056C3B">
            <w:pPr>
              <w:spacing w:after="160" w:line="259" w:lineRule="auto"/>
              <w:rPr>
                <w:sz w:val="20"/>
                <w:szCs w:val="20"/>
              </w:rPr>
            </w:pPr>
            <w:r w:rsidRPr="00056C3B">
              <w:rPr>
                <w:sz w:val="20"/>
                <w:szCs w:val="20"/>
              </w:rPr>
              <w:t>Planet Art – Featured Artwork</w:t>
            </w:r>
          </w:p>
        </w:tc>
        <w:tc>
          <w:tcPr>
            <w:tcW w:w="1891" w:type="dxa"/>
            <w:hideMark/>
          </w:tcPr>
          <w:p w14:paraId="6E4851CC"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Visual Arts – Looking and Responding</w:t>
            </w:r>
          </w:p>
        </w:tc>
        <w:tc>
          <w:tcPr>
            <w:tcW w:w="2067" w:type="dxa"/>
            <w:hideMark/>
          </w:tcPr>
          <w:p w14:paraId="3F09F637"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Analyse composition, mood and symbolism </w:t>
            </w:r>
          </w:p>
          <w:p w14:paraId="756DD971"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Respond using appropriate visual language </w:t>
            </w:r>
          </w:p>
          <w:p w14:paraId="6776F006" w14:textId="7C376D6D"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lastRenderedPageBreak/>
              <w:t>• Explore how art reflects society</w:t>
            </w:r>
          </w:p>
        </w:tc>
        <w:tc>
          <w:tcPr>
            <w:tcW w:w="4982" w:type="dxa"/>
            <w:hideMark/>
          </w:tcPr>
          <w:p w14:paraId="58E30C31"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lastRenderedPageBreak/>
              <w:t>Pupils examined the featured artwork, analysing colour, composition and theme. They discussed how artists communicate ideas and how historical context influences artistic expression.</w:t>
            </w:r>
          </w:p>
        </w:tc>
      </w:tr>
      <w:tr w:rsidR="00056C3B" w:rsidRPr="00056C3B" w14:paraId="3213C2D0"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4F5D38B0" w14:textId="77777777" w:rsidR="00056C3B" w:rsidRPr="00056C3B" w:rsidRDefault="00056C3B" w:rsidP="00056C3B">
            <w:pPr>
              <w:spacing w:after="160" w:line="259" w:lineRule="auto"/>
              <w:rPr>
                <w:sz w:val="20"/>
                <w:szCs w:val="20"/>
              </w:rPr>
            </w:pPr>
            <w:r w:rsidRPr="00056C3B">
              <w:rPr>
                <w:sz w:val="20"/>
                <w:szCs w:val="20"/>
              </w:rPr>
              <w:t>Planet Places – International Landmark</w:t>
            </w:r>
          </w:p>
        </w:tc>
        <w:tc>
          <w:tcPr>
            <w:tcW w:w="1891" w:type="dxa"/>
            <w:hideMark/>
          </w:tcPr>
          <w:p w14:paraId="46549FF0"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Geography – Natural and Human Environments</w:t>
            </w:r>
          </w:p>
        </w:tc>
        <w:tc>
          <w:tcPr>
            <w:tcW w:w="2067" w:type="dxa"/>
            <w:hideMark/>
          </w:tcPr>
          <w:p w14:paraId="1A0741D0"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Locate countries and landmarks on a map </w:t>
            </w:r>
          </w:p>
          <w:p w14:paraId="46180532"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Identify physical and human geographical features </w:t>
            </w:r>
          </w:p>
          <w:p w14:paraId="37889886" w14:textId="23747778"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Understand tourism and conservation</w:t>
            </w:r>
          </w:p>
        </w:tc>
        <w:tc>
          <w:tcPr>
            <w:tcW w:w="4982" w:type="dxa"/>
            <w:hideMark/>
          </w:tcPr>
          <w:p w14:paraId="0E501A75"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explored a notable international landmark, learning about its formation and significance. They compared it with Irish geographical features and discussed conservation.</w:t>
            </w:r>
          </w:p>
        </w:tc>
      </w:tr>
      <w:tr w:rsidR="00056C3B" w:rsidRPr="00056C3B" w14:paraId="47FF0271"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2563E7" w14:textId="77777777" w:rsidR="00056C3B" w:rsidRPr="00056C3B" w:rsidRDefault="00056C3B" w:rsidP="00056C3B">
            <w:pPr>
              <w:spacing w:after="160" w:line="259" w:lineRule="auto"/>
              <w:rPr>
                <w:sz w:val="20"/>
                <w:szCs w:val="20"/>
              </w:rPr>
            </w:pPr>
            <w:r w:rsidRPr="00056C3B">
              <w:rPr>
                <w:sz w:val="20"/>
                <w:szCs w:val="20"/>
              </w:rPr>
              <w:t>Animal SOS – Endangered Species Focus</w:t>
            </w:r>
          </w:p>
        </w:tc>
        <w:tc>
          <w:tcPr>
            <w:tcW w:w="1891" w:type="dxa"/>
            <w:hideMark/>
          </w:tcPr>
          <w:p w14:paraId="2476738E"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Science – Living Things</w:t>
            </w:r>
          </w:p>
        </w:tc>
        <w:tc>
          <w:tcPr>
            <w:tcW w:w="2067" w:type="dxa"/>
            <w:hideMark/>
          </w:tcPr>
          <w:p w14:paraId="736A5B6D"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Identify characteristics of the featured species </w:t>
            </w:r>
          </w:p>
          <w:p w14:paraId="53B8311E"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Understand habitat and environmental threats </w:t>
            </w:r>
          </w:p>
          <w:p w14:paraId="6F3BD1DE" w14:textId="5242475A"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Recognise conservation strategies</w:t>
            </w:r>
          </w:p>
        </w:tc>
        <w:tc>
          <w:tcPr>
            <w:tcW w:w="4982" w:type="dxa"/>
            <w:hideMark/>
          </w:tcPr>
          <w:p w14:paraId="64EF3632"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learned about an endangered species, its ecosystem and the challenges it faces. They discussed biodiversity and the role of conservation organisations.</w:t>
            </w:r>
          </w:p>
        </w:tc>
      </w:tr>
      <w:tr w:rsidR="00056C3B" w:rsidRPr="00056C3B" w14:paraId="290BD267"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1D0D8092" w14:textId="77777777" w:rsidR="00056C3B" w:rsidRPr="00056C3B" w:rsidRDefault="00056C3B" w:rsidP="00056C3B">
            <w:pPr>
              <w:spacing w:after="160" w:line="259" w:lineRule="auto"/>
              <w:rPr>
                <w:sz w:val="20"/>
                <w:szCs w:val="20"/>
              </w:rPr>
            </w:pPr>
            <w:r w:rsidRPr="00056C3B">
              <w:rPr>
                <w:sz w:val="20"/>
                <w:szCs w:val="20"/>
              </w:rPr>
              <w:t>County by County – Irish County Focus</w:t>
            </w:r>
          </w:p>
        </w:tc>
        <w:tc>
          <w:tcPr>
            <w:tcW w:w="1891" w:type="dxa"/>
            <w:hideMark/>
          </w:tcPr>
          <w:p w14:paraId="2A0A1A83"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Geography – Human &amp; Natural Environments</w:t>
            </w:r>
          </w:p>
        </w:tc>
        <w:tc>
          <w:tcPr>
            <w:tcW w:w="2067" w:type="dxa"/>
            <w:hideMark/>
          </w:tcPr>
          <w:p w14:paraId="4D960FB3"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Develop sense of place within Ireland </w:t>
            </w:r>
          </w:p>
          <w:p w14:paraId="3F74CB4C"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Identify cultural and physical features of a county </w:t>
            </w:r>
          </w:p>
          <w:p w14:paraId="60A7D347" w14:textId="10E51574"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Appreciate regional heritage</w:t>
            </w:r>
          </w:p>
        </w:tc>
        <w:tc>
          <w:tcPr>
            <w:tcW w:w="4982" w:type="dxa"/>
            <w:hideMark/>
          </w:tcPr>
          <w:p w14:paraId="216133C5"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explored the geography, landmarks and traditions of an Irish county. They examined how landscape influences lifestyle and identity.</w:t>
            </w:r>
          </w:p>
        </w:tc>
      </w:tr>
      <w:tr w:rsidR="00056C3B" w:rsidRPr="00056C3B" w14:paraId="1A9CDB45"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377FC" w14:textId="77777777" w:rsidR="00056C3B" w:rsidRPr="00056C3B" w:rsidRDefault="00056C3B" w:rsidP="00056C3B">
            <w:pPr>
              <w:spacing w:after="160" w:line="259" w:lineRule="auto"/>
              <w:rPr>
                <w:sz w:val="20"/>
                <w:szCs w:val="20"/>
              </w:rPr>
            </w:pPr>
            <w:r w:rsidRPr="00056C3B">
              <w:rPr>
                <w:sz w:val="20"/>
                <w:szCs w:val="20"/>
              </w:rPr>
              <w:t>Planet Motors – Engineering and Performance</w:t>
            </w:r>
          </w:p>
        </w:tc>
        <w:tc>
          <w:tcPr>
            <w:tcW w:w="1891" w:type="dxa"/>
            <w:hideMark/>
          </w:tcPr>
          <w:p w14:paraId="456ECBB9"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Science – Energy and Forces Maths – Measures</w:t>
            </w:r>
          </w:p>
        </w:tc>
        <w:tc>
          <w:tcPr>
            <w:tcW w:w="2067" w:type="dxa"/>
            <w:hideMark/>
          </w:tcPr>
          <w:p w14:paraId="0D16BEC1"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Understand design and engineering principles </w:t>
            </w:r>
          </w:p>
          <w:p w14:paraId="7C420966"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Apply concepts of speed, force and measurement </w:t>
            </w:r>
          </w:p>
          <w:p w14:paraId="468A557E" w14:textId="3CA0B4BA"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Explore real-world applications of science</w:t>
            </w:r>
          </w:p>
        </w:tc>
        <w:tc>
          <w:tcPr>
            <w:tcW w:w="4982" w:type="dxa"/>
            <w:hideMark/>
          </w:tcPr>
          <w:p w14:paraId="43FEA215"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examined vehicle engineering, discussing materials, aerodynamics and performance. They applied maths concepts such as speed and measurement to real-life contexts.</w:t>
            </w:r>
          </w:p>
        </w:tc>
      </w:tr>
      <w:tr w:rsidR="00056C3B" w:rsidRPr="00056C3B" w14:paraId="416BAEDA"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0E949F2A" w14:textId="77777777" w:rsidR="00056C3B" w:rsidRPr="00056C3B" w:rsidRDefault="00056C3B" w:rsidP="00056C3B">
            <w:pPr>
              <w:spacing w:after="160" w:line="259" w:lineRule="auto"/>
              <w:rPr>
                <w:sz w:val="20"/>
                <w:szCs w:val="20"/>
              </w:rPr>
            </w:pPr>
            <w:r w:rsidRPr="00056C3B">
              <w:rPr>
                <w:sz w:val="20"/>
                <w:szCs w:val="20"/>
              </w:rPr>
              <w:t>Planet Food – Recipe and Everyday Science</w:t>
            </w:r>
          </w:p>
        </w:tc>
        <w:tc>
          <w:tcPr>
            <w:tcW w:w="1891" w:type="dxa"/>
            <w:hideMark/>
          </w:tcPr>
          <w:p w14:paraId="76AAD177"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Science – Materials Maths – Measures</w:t>
            </w:r>
          </w:p>
        </w:tc>
        <w:tc>
          <w:tcPr>
            <w:tcW w:w="2067" w:type="dxa"/>
            <w:hideMark/>
          </w:tcPr>
          <w:p w14:paraId="305AB896"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Measure ingredients accurately </w:t>
            </w:r>
          </w:p>
          <w:p w14:paraId="6A495AC9"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Observe physical and chemical changes </w:t>
            </w:r>
          </w:p>
          <w:p w14:paraId="1232BFD0" w14:textId="23681063"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Understand processes involving heat and mixing</w:t>
            </w:r>
          </w:p>
        </w:tc>
        <w:tc>
          <w:tcPr>
            <w:tcW w:w="4982" w:type="dxa"/>
            <w:hideMark/>
          </w:tcPr>
          <w:p w14:paraId="3FF55286"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followed a recipe while exploring the science behind cooking. They discussed states of matter, heat transfer and measurement.</w:t>
            </w:r>
          </w:p>
        </w:tc>
      </w:tr>
      <w:tr w:rsidR="00056C3B" w:rsidRPr="00056C3B" w14:paraId="3D789D26"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1FC8AC" w14:textId="77777777" w:rsidR="00056C3B" w:rsidRPr="00056C3B" w:rsidRDefault="00056C3B" w:rsidP="00056C3B">
            <w:pPr>
              <w:spacing w:after="160" w:line="259" w:lineRule="auto"/>
              <w:rPr>
                <w:sz w:val="20"/>
                <w:szCs w:val="20"/>
              </w:rPr>
            </w:pPr>
            <w:r w:rsidRPr="00056C3B">
              <w:rPr>
                <w:sz w:val="20"/>
                <w:szCs w:val="20"/>
              </w:rPr>
              <w:lastRenderedPageBreak/>
              <w:t>Planet Music – Listening and Composition</w:t>
            </w:r>
          </w:p>
        </w:tc>
        <w:tc>
          <w:tcPr>
            <w:tcW w:w="1891" w:type="dxa"/>
            <w:hideMark/>
          </w:tcPr>
          <w:p w14:paraId="6D624267"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Music – Listening and Responding</w:t>
            </w:r>
          </w:p>
        </w:tc>
        <w:tc>
          <w:tcPr>
            <w:tcW w:w="2067" w:type="dxa"/>
            <w:hideMark/>
          </w:tcPr>
          <w:p w14:paraId="21B6A5A1"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Identify rhythm and melody </w:t>
            </w:r>
          </w:p>
          <w:p w14:paraId="5F21EF98"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Recognise musical structure </w:t>
            </w:r>
          </w:p>
          <w:p w14:paraId="6D9A540A" w14:textId="76FCE674"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Develop attentive listening skills</w:t>
            </w:r>
          </w:p>
        </w:tc>
        <w:tc>
          <w:tcPr>
            <w:tcW w:w="4982" w:type="dxa"/>
            <w:hideMark/>
          </w:tcPr>
          <w:p w14:paraId="5496EFC1"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explored musical elements including rhythm, tempo and instrumentation. They discussed how composers develop ideas into full pieces.</w:t>
            </w:r>
          </w:p>
        </w:tc>
      </w:tr>
      <w:tr w:rsidR="00056C3B" w:rsidRPr="00056C3B" w14:paraId="168B61BC"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57319312" w14:textId="77777777" w:rsidR="00056C3B" w:rsidRPr="00056C3B" w:rsidRDefault="00056C3B" w:rsidP="00056C3B">
            <w:pPr>
              <w:spacing w:after="160" w:line="259" w:lineRule="auto"/>
              <w:rPr>
                <w:sz w:val="20"/>
                <w:szCs w:val="20"/>
              </w:rPr>
            </w:pPr>
            <w:r w:rsidRPr="00056C3B">
              <w:rPr>
                <w:sz w:val="20"/>
                <w:szCs w:val="20"/>
              </w:rPr>
              <w:t>TPP Book Club – Featured Author and Illustrator</w:t>
            </w:r>
          </w:p>
        </w:tc>
        <w:tc>
          <w:tcPr>
            <w:tcW w:w="1891" w:type="dxa"/>
            <w:hideMark/>
          </w:tcPr>
          <w:p w14:paraId="23E3F255"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English – Reading Visual Arts – Looking and Responding</w:t>
            </w:r>
          </w:p>
        </w:tc>
        <w:tc>
          <w:tcPr>
            <w:tcW w:w="2067" w:type="dxa"/>
            <w:hideMark/>
          </w:tcPr>
          <w:p w14:paraId="50D5F6EE"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Develop comprehension skills </w:t>
            </w:r>
          </w:p>
          <w:p w14:paraId="2AC0D50E"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Analyse character and theme </w:t>
            </w:r>
          </w:p>
          <w:p w14:paraId="7AD463B8" w14:textId="3B6EF52F"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Understand the illustrator’s role in storytelling</w:t>
            </w:r>
          </w:p>
        </w:tc>
        <w:tc>
          <w:tcPr>
            <w:tcW w:w="4982" w:type="dxa"/>
            <w:hideMark/>
          </w:tcPr>
          <w:p w14:paraId="41027691"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read and discussed the featured text and explored how illustration enhances narrative. They considered how visual and written storytelling work together.</w:t>
            </w:r>
          </w:p>
        </w:tc>
      </w:tr>
      <w:tr w:rsidR="00056C3B" w:rsidRPr="00056C3B" w14:paraId="1311C80F"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312097" w14:textId="77777777" w:rsidR="00056C3B" w:rsidRPr="00056C3B" w:rsidRDefault="00056C3B" w:rsidP="00056C3B">
            <w:pPr>
              <w:spacing w:after="160" w:line="259" w:lineRule="auto"/>
              <w:rPr>
                <w:sz w:val="20"/>
                <w:szCs w:val="20"/>
              </w:rPr>
            </w:pPr>
            <w:r w:rsidRPr="00056C3B">
              <w:rPr>
                <w:sz w:val="20"/>
                <w:szCs w:val="20"/>
              </w:rPr>
              <w:t>Planet STEM – STEM Focus Topic</w:t>
            </w:r>
          </w:p>
        </w:tc>
        <w:tc>
          <w:tcPr>
            <w:tcW w:w="1891" w:type="dxa"/>
            <w:hideMark/>
          </w:tcPr>
          <w:p w14:paraId="03BC4303"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Science – Human Life / Technology</w:t>
            </w:r>
          </w:p>
        </w:tc>
        <w:tc>
          <w:tcPr>
            <w:tcW w:w="2067" w:type="dxa"/>
            <w:hideMark/>
          </w:tcPr>
          <w:p w14:paraId="00B9C235"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Identify key systems or technologies </w:t>
            </w:r>
          </w:p>
          <w:p w14:paraId="7333DEB6"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Understand how components work together </w:t>
            </w:r>
          </w:p>
          <w:p w14:paraId="68636AD5" w14:textId="715C0B8C"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Develop scientific curiosity</w:t>
            </w:r>
          </w:p>
        </w:tc>
        <w:tc>
          <w:tcPr>
            <w:tcW w:w="4982" w:type="dxa"/>
            <w:hideMark/>
          </w:tcPr>
          <w:p w14:paraId="490655AE"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explored a STEM-focused topic related to biology or applied technology. They learned how systems interact and how scientific research improves daily life.</w:t>
            </w:r>
          </w:p>
        </w:tc>
      </w:tr>
      <w:tr w:rsidR="00056C3B" w:rsidRPr="00056C3B" w14:paraId="520A5A86" w14:textId="77777777" w:rsidTr="00056C3B">
        <w:tc>
          <w:tcPr>
            <w:cnfStyle w:val="001000000000" w:firstRow="0" w:lastRow="0" w:firstColumn="1" w:lastColumn="0" w:oddVBand="0" w:evenVBand="0" w:oddHBand="0" w:evenHBand="0" w:firstRowFirstColumn="0" w:firstRowLastColumn="0" w:lastRowFirstColumn="0" w:lastRowLastColumn="0"/>
            <w:tcW w:w="0" w:type="auto"/>
            <w:hideMark/>
          </w:tcPr>
          <w:p w14:paraId="2C34A4BE" w14:textId="77777777" w:rsidR="00056C3B" w:rsidRPr="00056C3B" w:rsidRDefault="00056C3B" w:rsidP="00056C3B">
            <w:pPr>
              <w:spacing w:after="160" w:line="259" w:lineRule="auto"/>
              <w:rPr>
                <w:sz w:val="20"/>
                <w:szCs w:val="20"/>
              </w:rPr>
            </w:pPr>
            <w:r w:rsidRPr="00056C3B">
              <w:rPr>
                <w:sz w:val="20"/>
                <w:szCs w:val="20"/>
              </w:rPr>
              <w:t>Our Place in Space – Forces and the Universe</w:t>
            </w:r>
          </w:p>
        </w:tc>
        <w:tc>
          <w:tcPr>
            <w:tcW w:w="1891" w:type="dxa"/>
            <w:hideMark/>
          </w:tcPr>
          <w:p w14:paraId="7AA0D6D3"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Science – Energy and Forces</w:t>
            </w:r>
          </w:p>
        </w:tc>
        <w:tc>
          <w:tcPr>
            <w:tcW w:w="2067" w:type="dxa"/>
            <w:hideMark/>
          </w:tcPr>
          <w:p w14:paraId="52876581"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Explore scientific concepts related to space </w:t>
            </w:r>
          </w:p>
          <w:p w14:paraId="583B7D31" w14:textId="77777777" w:rsid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xml:space="preserve">• Develop understanding of forces and light </w:t>
            </w:r>
          </w:p>
          <w:p w14:paraId="075E59A3" w14:textId="2F4DD6F0"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 Ask investigative scientific questions</w:t>
            </w:r>
          </w:p>
        </w:tc>
        <w:tc>
          <w:tcPr>
            <w:tcW w:w="4982" w:type="dxa"/>
            <w:hideMark/>
          </w:tcPr>
          <w:p w14:paraId="49A174CB" w14:textId="77777777" w:rsidR="00056C3B" w:rsidRPr="00056C3B" w:rsidRDefault="00056C3B" w:rsidP="00056C3B">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sidRPr="00056C3B">
              <w:rPr>
                <w:sz w:val="20"/>
                <w:szCs w:val="20"/>
              </w:rPr>
              <w:t>Pupils examined space-related scientific concepts, discussing how forces operate beyond Earth and how scientists study the universe.</w:t>
            </w:r>
          </w:p>
        </w:tc>
      </w:tr>
      <w:tr w:rsidR="00056C3B" w:rsidRPr="00056C3B" w14:paraId="783354AD" w14:textId="77777777" w:rsidTr="00056C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3FAB28" w14:textId="77777777" w:rsidR="00056C3B" w:rsidRPr="00056C3B" w:rsidRDefault="00056C3B" w:rsidP="00056C3B">
            <w:pPr>
              <w:spacing w:after="160" w:line="259" w:lineRule="auto"/>
              <w:rPr>
                <w:sz w:val="20"/>
                <w:szCs w:val="20"/>
              </w:rPr>
            </w:pPr>
            <w:r w:rsidRPr="00056C3B">
              <w:rPr>
                <w:sz w:val="20"/>
                <w:szCs w:val="20"/>
              </w:rPr>
              <w:t>Media Matters – Media Literacy Focus</w:t>
            </w:r>
          </w:p>
        </w:tc>
        <w:tc>
          <w:tcPr>
            <w:tcW w:w="1891" w:type="dxa"/>
            <w:hideMark/>
          </w:tcPr>
          <w:p w14:paraId="0F960DA1"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SPHE – Media Education English – Oral Language</w:t>
            </w:r>
          </w:p>
        </w:tc>
        <w:tc>
          <w:tcPr>
            <w:tcW w:w="2067" w:type="dxa"/>
            <w:hideMark/>
          </w:tcPr>
          <w:p w14:paraId="68F29264"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Identify different media types </w:t>
            </w:r>
          </w:p>
          <w:p w14:paraId="025A8A77" w14:textId="77777777" w:rsid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xml:space="preserve">• Recognise purpose and audience </w:t>
            </w:r>
          </w:p>
          <w:p w14:paraId="0A9582C7" w14:textId="3CE6EE8E"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 Develop critical awareness of media messages</w:t>
            </w:r>
          </w:p>
        </w:tc>
        <w:tc>
          <w:tcPr>
            <w:tcW w:w="4982" w:type="dxa"/>
            <w:hideMark/>
          </w:tcPr>
          <w:p w14:paraId="24C6C2FE" w14:textId="77777777" w:rsidR="00056C3B" w:rsidRPr="00056C3B" w:rsidRDefault="00056C3B" w:rsidP="00056C3B">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sidRPr="00056C3B">
              <w:rPr>
                <w:sz w:val="20"/>
                <w:szCs w:val="20"/>
              </w:rPr>
              <w:t>Pupils explored how media content is created and shared. They discussed reliability, bias and responsible media consumption.</w:t>
            </w:r>
          </w:p>
        </w:tc>
      </w:tr>
    </w:tbl>
    <w:p w14:paraId="73A94FCC" w14:textId="77777777" w:rsidR="00473C52" w:rsidRPr="00056C3B" w:rsidRDefault="00473C52" w:rsidP="00056C3B">
      <w:pPr>
        <w:rPr>
          <w:sz w:val="20"/>
          <w:szCs w:val="20"/>
        </w:rPr>
      </w:pPr>
    </w:p>
    <w:sectPr w:rsidR="00473C52" w:rsidRPr="00056C3B" w:rsidSect="00056C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8F"/>
    <w:rsid w:val="00056C3B"/>
    <w:rsid w:val="003423D1"/>
    <w:rsid w:val="004468B7"/>
    <w:rsid w:val="00473C52"/>
    <w:rsid w:val="00A40549"/>
    <w:rsid w:val="00B7358F"/>
    <w:rsid w:val="00FE332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55E0"/>
  <w15:chartTrackingRefBased/>
  <w15:docId w15:val="{E540A867-0CAB-417F-AF22-A7CBC7C3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58F"/>
    <w:rPr>
      <w:rFonts w:eastAsiaTheme="majorEastAsia" w:cstheme="majorBidi"/>
      <w:color w:val="272727" w:themeColor="text1" w:themeTint="D8"/>
    </w:rPr>
  </w:style>
  <w:style w:type="paragraph" w:styleId="Title">
    <w:name w:val="Title"/>
    <w:basedOn w:val="Normal"/>
    <w:next w:val="Normal"/>
    <w:link w:val="TitleChar"/>
    <w:uiPriority w:val="10"/>
    <w:qFormat/>
    <w:rsid w:val="00B7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58F"/>
    <w:pPr>
      <w:spacing w:before="160"/>
      <w:jc w:val="center"/>
    </w:pPr>
    <w:rPr>
      <w:i/>
      <w:iCs/>
      <w:color w:val="404040" w:themeColor="text1" w:themeTint="BF"/>
    </w:rPr>
  </w:style>
  <w:style w:type="character" w:customStyle="1" w:styleId="QuoteChar">
    <w:name w:val="Quote Char"/>
    <w:basedOn w:val="DefaultParagraphFont"/>
    <w:link w:val="Quote"/>
    <w:uiPriority w:val="29"/>
    <w:rsid w:val="00B7358F"/>
    <w:rPr>
      <w:i/>
      <w:iCs/>
      <w:color w:val="404040" w:themeColor="text1" w:themeTint="BF"/>
    </w:rPr>
  </w:style>
  <w:style w:type="paragraph" w:styleId="ListParagraph">
    <w:name w:val="List Paragraph"/>
    <w:basedOn w:val="Normal"/>
    <w:uiPriority w:val="34"/>
    <w:qFormat/>
    <w:rsid w:val="00B7358F"/>
    <w:pPr>
      <w:ind w:left="720"/>
      <w:contextualSpacing/>
    </w:pPr>
  </w:style>
  <w:style w:type="character" w:styleId="IntenseEmphasis">
    <w:name w:val="Intense Emphasis"/>
    <w:basedOn w:val="DefaultParagraphFont"/>
    <w:uiPriority w:val="21"/>
    <w:qFormat/>
    <w:rsid w:val="00B7358F"/>
    <w:rPr>
      <w:i/>
      <w:iCs/>
      <w:color w:val="0F4761" w:themeColor="accent1" w:themeShade="BF"/>
    </w:rPr>
  </w:style>
  <w:style w:type="paragraph" w:styleId="IntenseQuote">
    <w:name w:val="Intense Quote"/>
    <w:basedOn w:val="Normal"/>
    <w:next w:val="Normal"/>
    <w:link w:val="IntenseQuoteChar"/>
    <w:uiPriority w:val="30"/>
    <w:qFormat/>
    <w:rsid w:val="00B7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58F"/>
    <w:rPr>
      <w:i/>
      <w:iCs/>
      <w:color w:val="0F4761" w:themeColor="accent1" w:themeShade="BF"/>
    </w:rPr>
  </w:style>
  <w:style w:type="character" w:styleId="IntenseReference">
    <w:name w:val="Intense Reference"/>
    <w:basedOn w:val="DefaultParagraphFont"/>
    <w:uiPriority w:val="32"/>
    <w:qFormat/>
    <w:rsid w:val="00B7358F"/>
    <w:rPr>
      <w:b/>
      <w:bCs/>
      <w:smallCaps/>
      <w:color w:val="0F4761" w:themeColor="accent1" w:themeShade="BF"/>
      <w:spacing w:val="5"/>
    </w:rPr>
  </w:style>
  <w:style w:type="table" w:styleId="PlainTable1">
    <w:name w:val="Plain Table 1"/>
    <w:basedOn w:val="TableNormal"/>
    <w:uiPriority w:val="41"/>
    <w:rsid w:val="00B735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5210</Characters>
  <Application>Microsoft Office Word</Application>
  <DocSecurity>0</DocSecurity>
  <Lines>162</Lines>
  <Paragraphs>76</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Keane</dc:creator>
  <cp:keywords/>
  <dc:description/>
  <cp:lastModifiedBy>Stephen Keane</cp:lastModifiedBy>
  <cp:revision>2</cp:revision>
  <dcterms:created xsi:type="dcterms:W3CDTF">2026-03-02T16:27:00Z</dcterms:created>
  <dcterms:modified xsi:type="dcterms:W3CDTF">2026-03-02T16:27:00Z</dcterms:modified>
</cp:coreProperties>
</file>